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73" w:rsidRDefault="006A0AD4" w:rsidP="006A0AD4">
      <w:pPr>
        <w:pStyle w:val="NormalWeb"/>
        <w:spacing w:before="136" w:beforeAutospacing="0" w:after="136" w:afterAutospacing="0"/>
        <w:jc w:val="both"/>
        <w:rPr>
          <w:rFonts w:ascii="DejaVu Sans" w:hAnsi="DejaVu Sans" w:cs="DejaVu Sans"/>
          <w:color w:val="363636"/>
          <w:sz w:val="20"/>
          <w:szCs w:val="20"/>
        </w:rPr>
      </w:pPr>
      <w:r>
        <w:rPr>
          <w:rFonts w:ascii="DejaVu Sans" w:hAnsi="DejaVu Sans" w:cs="DejaVu Sans"/>
          <w:color w:val="363636"/>
          <w:sz w:val="28"/>
          <w:szCs w:val="28"/>
        </w:rPr>
        <w:t xml:space="preserve">  </w:t>
      </w:r>
      <w:r w:rsidR="00C745A4">
        <w:rPr>
          <w:rFonts w:ascii="DejaVu Sans" w:hAnsi="DejaVu Sans" w:cs="DejaVu Sans"/>
          <w:noProof/>
          <w:color w:val="363636"/>
          <w:sz w:val="28"/>
          <w:szCs w:val="28"/>
        </w:rPr>
        <w:drawing>
          <wp:inline distT="0" distB="0" distL="0" distR="0">
            <wp:extent cx="1102840" cy="720000"/>
            <wp:effectExtent l="19050" t="0" r="206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02840" cy="720000"/>
                    </a:xfrm>
                    <a:prstGeom prst="rect">
                      <a:avLst/>
                    </a:prstGeom>
                    <a:noFill/>
                    <a:ln w="9525">
                      <a:noFill/>
                      <a:miter lim="800000"/>
                      <a:headEnd/>
                      <a:tailEnd/>
                    </a:ln>
                  </pic:spPr>
                </pic:pic>
              </a:graphicData>
            </a:graphic>
          </wp:inline>
        </w:drawing>
      </w:r>
      <w:r w:rsidR="00C745A4">
        <w:rPr>
          <w:rFonts w:ascii="DejaVu Sans" w:hAnsi="DejaVu Sans" w:cs="DejaVu Sans"/>
          <w:color w:val="363636"/>
          <w:sz w:val="28"/>
          <w:szCs w:val="28"/>
        </w:rPr>
        <w:t xml:space="preserve">                        </w:t>
      </w:r>
      <w:r w:rsidR="00C745A4" w:rsidRPr="00C745A4">
        <w:rPr>
          <w:rFonts w:ascii="DejaVu Sans" w:hAnsi="DejaVu Sans" w:cs="DejaVu Sans"/>
          <w:color w:val="363636"/>
          <w:sz w:val="20"/>
          <w:szCs w:val="20"/>
        </w:rPr>
        <w:t>3ºH-PMAR</w:t>
      </w:r>
      <w:r w:rsidR="00C745A4">
        <w:rPr>
          <w:rFonts w:ascii="DejaVu Sans" w:hAnsi="DejaVu Sans" w:cs="DejaVu Sans"/>
          <w:color w:val="363636"/>
          <w:sz w:val="20"/>
          <w:szCs w:val="20"/>
        </w:rPr>
        <w:t xml:space="preserve">    FECHA 16-11-2016 </w:t>
      </w:r>
    </w:p>
    <w:p w:rsidR="00C745A4" w:rsidRDefault="00251173" w:rsidP="006A0AD4">
      <w:pPr>
        <w:pStyle w:val="NormalWeb"/>
        <w:spacing w:before="136" w:beforeAutospacing="0" w:after="136" w:afterAutospacing="0"/>
        <w:jc w:val="both"/>
        <w:rPr>
          <w:rFonts w:ascii="DejaVu Sans" w:hAnsi="DejaVu Sans" w:cs="DejaVu Sans"/>
          <w:color w:val="363636"/>
          <w:sz w:val="28"/>
          <w:szCs w:val="28"/>
        </w:rPr>
      </w:pPr>
      <w:r>
        <w:rPr>
          <w:rFonts w:ascii="DejaVu Sans" w:hAnsi="DejaVu Sans" w:cs="DejaVu Sans"/>
          <w:color w:val="363636"/>
          <w:sz w:val="20"/>
          <w:szCs w:val="20"/>
        </w:rPr>
        <w:t>Nombre………………………………………………………………………………</w:t>
      </w:r>
      <w:r w:rsidR="00C745A4">
        <w:rPr>
          <w:rFonts w:ascii="DejaVu Sans" w:hAnsi="DejaVu Sans" w:cs="DejaVu Sans"/>
          <w:color w:val="363636"/>
          <w:sz w:val="20"/>
          <w:szCs w:val="20"/>
        </w:rPr>
        <w:t xml:space="preserve">          </w:t>
      </w:r>
    </w:p>
    <w:p w:rsidR="00C745A4" w:rsidRPr="00C745A4" w:rsidRDefault="00C745A4" w:rsidP="006A0AD4">
      <w:pPr>
        <w:pStyle w:val="NormalWeb"/>
        <w:spacing w:before="136" w:beforeAutospacing="0" w:after="136" w:afterAutospacing="0"/>
        <w:jc w:val="both"/>
        <w:rPr>
          <w:rFonts w:ascii="DejaVu Sans" w:hAnsi="DejaVu Sans" w:cs="DejaVu Sans"/>
          <w:color w:val="363636"/>
          <w:sz w:val="20"/>
          <w:szCs w:val="20"/>
        </w:rPr>
      </w:pPr>
      <w:r w:rsidRPr="00C745A4">
        <w:rPr>
          <w:rFonts w:ascii="DejaVu Sans" w:hAnsi="DejaVu Sans" w:cs="DejaVu Sans"/>
          <w:color w:val="363636"/>
          <w:sz w:val="20"/>
          <w:szCs w:val="20"/>
        </w:rPr>
        <w:t>COMPRENSIÓN LECTORA: Lee detenidame</w:t>
      </w:r>
      <w:r>
        <w:rPr>
          <w:rFonts w:ascii="DejaVu Sans" w:hAnsi="DejaVu Sans" w:cs="DejaVu Sans"/>
          <w:color w:val="363636"/>
          <w:sz w:val="20"/>
          <w:szCs w:val="20"/>
        </w:rPr>
        <w:t>nte este texto antes de respond</w:t>
      </w:r>
      <w:r w:rsidRPr="00C745A4">
        <w:rPr>
          <w:rFonts w:ascii="DejaVu Sans" w:hAnsi="DejaVu Sans" w:cs="DejaVu Sans"/>
          <w:color w:val="363636"/>
          <w:sz w:val="20"/>
          <w:szCs w:val="20"/>
        </w:rPr>
        <w:t>er</w:t>
      </w:r>
      <w:r>
        <w:rPr>
          <w:rFonts w:ascii="DejaVu Sans" w:hAnsi="DejaVu Sans" w:cs="DejaVu Sans"/>
          <w:color w:val="363636"/>
          <w:sz w:val="20"/>
          <w:szCs w:val="20"/>
        </w:rPr>
        <w:t xml:space="preserve"> las preguntas</w:t>
      </w:r>
      <w:r w:rsidR="00251173">
        <w:rPr>
          <w:rFonts w:ascii="DejaVu Sans" w:hAnsi="DejaVu Sans" w:cs="DejaVu Sans"/>
          <w:color w:val="363636"/>
          <w:sz w:val="20"/>
          <w:szCs w:val="20"/>
        </w:rPr>
        <w:t>:</w:t>
      </w:r>
    </w:p>
    <w:p w:rsidR="006A0AD4" w:rsidRDefault="006A0AD4" w:rsidP="006A0AD4">
      <w:pPr>
        <w:pStyle w:val="NormalWeb"/>
        <w:spacing w:before="136" w:beforeAutospacing="0" w:after="136" w:afterAutospacing="0"/>
        <w:jc w:val="both"/>
        <w:rPr>
          <w:rFonts w:ascii="DejaVu Sans" w:hAnsi="DejaVu Sans" w:cs="DejaVu Sans"/>
          <w:color w:val="363636"/>
          <w:sz w:val="28"/>
          <w:szCs w:val="28"/>
        </w:rPr>
      </w:pPr>
      <w:r>
        <w:rPr>
          <w:rFonts w:ascii="DejaVu Sans" w:hAnsi="DejaVu Sans" w:cs="DejaVu Sans"/>
          <w:color w:val="363636"/>
          <w:sz w:val="28"/>
          <w:szCs w:val="28"/>
        </w:rPr>
        <w:t xml:space="preserve">           </w:t>
      </w:r>
      <w:r w:rsidR="00C745A4">
        <w:rPr>
          <w:rFonts w:ascii="DejaVu Sans" w:hAnsi="DejaVu Sans" w:cs="DejaVu Sans"/>
          <w:color w:val="363636"/>
          <w:sz w:val="28"/>
          <w:szCs w:val="28"/>
        </w:rPr>
        <w:t xml:space="preserve">    </w:t>
      </w:r>
      <w:r>
        <w:rPr>
          <w:rFonts w:ascii="DejaVu Sans" w:hAnsi="DejaVu Sans" w:cs="DejaVu Sans"/>
          <w:color w:val="363636"/>
          <w:sz w:val="28"/>
          <w:szCs w:val="28"/>
        </w:rPr>
        <w:t xml:space="preserve">      </w:t>
      </w:r>
      <w:r w:rsidRPr="006A0AD4">
        <w:rPr>
          <w:rFonts w:ascii="DejaVu Sans" w:hAnsi="DejaVu Sans" w:cs="DejaVu Sans"/>
          <w:color w:val="363636"/>
          <w:sz w:val="28"/>
          <w:szCs w:val="28"/>
        </w:rPr>
        <w:t>ENSEÑAR A SER VALIENTE</w:t>
      </w:r>
    </w:p>
    <w:p w:rsidR="009259ED" w:rsidRPr="006A0AD4" w:rsidRDefault="00C745A4" w:rsidP="006A0AD4">
      <w:pPr>
        <w:pStyle w:val="NormalWeb"/>
        <w:spacing w:before="136" w:beforeAutospacing="0" w:after="136" w:afterAutospacing="0"/>
        <w:jc w:val="both"/>
        <w:rPr>
          <w:rFonts w:ascii="Arial" w:hAnsi="Arial" w:cs="Arial"/>
          <w:color w:val="363636"/>
          <w:sz w:val="20"/>
          <w:szCs w:val="20"/>
        </w:rPr>
      </w:pPr>
      <w:r>
        <w:rPr>
          <w:rFonts w:ascii="DejaVu Sans" w:hAnsi="DejaVu Sans" w:cs="DejaVu Sans"/>
          <w:color w:val="363636"/>
          <w:sz w:val="28"/>
          <w:szCs w:val="28"/>
        </w:rPr>
        <w:t xml:space="preserve">           </w:t>
      </w:r>
      <w:r w:rsidR="009259ED" w:rsidRPr="006A0AD4">
        <w:rPr>
          <w:rFonts w:ascii="Arial" w:hAnsi="Arial" w:cs="Arial"/>
          <w:color w:val="363636"/>
          <w:sz w:val="20"/>
          <w:szCs w:val="20"/>
        </w:rPr>
        <w:t>En la década de 1970 una psicóloga de la Universidad de Columbia realizó una serie de experimentos con niñas y niños que arrojaron resultados inesperados. Esta psicóloga trabajó con estudiantes de quinto grado para ver cómo lidiaban con un material nuevo y complicado.</w:t>
      </w:r>
    </w:p>
    <w:p w:rsidR="009259ED" w:rsidRPr="006A0AD4" w:rsidRDefault="009259ED" w:rsidP="006A0AD4">
      <w:pPr>
        <w:pStyle w:val="NormalWeb"/>
        <w:spacing w:before="136" w:beforeAutospacing="0" w:after="136" w:afterAutospacing="0"/>
        <w:jc w:val="both"/>
        <w:rPr>
          <w:rFonts w:ascii="Arial" w:hAnsi="Arial" w:cs="Arial"/>
          <w:color w:val="363636"/>
          <w:sz w:val="20"/>
          <w:szCs w:val="20"/>
        </w:rPr>
      </w:pPr>
      <w:r w:rsidRPr="006A0AD4">
        <w:rPr>
          <w:rFonts w:ascii="Arial" w:hAnsi="Arial" w:cs="Arial"/>
          <w:color w:val="363636"/>
          <w:sz w:val="20"/>
          <w:szCs w:val="20"/>
        </w:rPr>
        <w:t> Entonces se dio cuenta de que las niñas eran más propensas a abandonar la tarea, y lo hacían, como media, antes que los niños. Curiosamente, mientras más brillantes eran las niñas y más alto era su cociente intelectual, más rápido tiraban la toalla. Esas niñas mostraban una conducta de indefensión aprendida.</w:t>
      </w:r>
    </w:p>
    <w:p w:rsidR="009259ED" w:rsidRPr="006A0AD4" w:rsidRDefault="009259ED" w:rsidP="006A0AD4">
      <w:pPr>
        <w:pStyle w:val="NormalWeb"/>
        <w:spacing w:before="136" w:beforeAutospacing="0" w:after="136" w:afterAutospacing="0"/>
        <w:jc w:val="both"/>
        <w:rPr>
          <w:rFonts w:ascii="Arial" w:hAnsi="Arial" w:cs="Arial"/>
          <w:color w:val="363636"/>
          <w:sz w:val="20"/>
          <w:szCs w:val="20"/>
        </w:rPr>
      </w:pPr>
      <w:r w:rsidRPr="006A0AD4">
        <w:rPr>
          <w:rFonts w:ascii="Arial" w:hAnsi="Arial" w:cs="Arial"/>
          <w:color w:val="363636"/>
          <w:sz w:val="20"/>
          <w:szCs w:val="20"/>
        </w:rPr>
        <w:t>Los niños brillantes se comportaron de manera diferente. Asumieron aquella actividad como un reto intelectual que les llenó de energía y les motivó a redoblar sus esfuerzos.</w:t>
      </w:r>
    </w:p>
    <w:p w:rsidR="009259ED" w:rsidRPr="006A0AD4" w:rsidRDefault="009259ED" w:rsidP="006A0AD4">
      <w:pPr>
        <w:pStyle w:val="NormalWeb"/>
        <w:spacing w:before="136" w:beforeAutospacing="0" w:after="136" w:afterAutospacing="0"/>
        <w:jc w:val="both"/>
        <w:rPr>
          <w:rFonts w:ascii="Arial" w:hAnsi="Arial" w:cs="Arial"/>
          <w:color w:val="363636"/>
          <w:sz w:val="20"/>
          <w:szCs w:val="20"/>
        </w:rPr>
      </w:pPr>
      <w:r w:rsidRPr="006A0AD4">
        <w:rPr>
          <w:rStyle w:val="Textoennegrita"/>
          <w:rFonts w:ascii="Arial" w:hAnsi="Arial" w:cs="Arial"/>
          <w:b w:val="0"/>
          <w:bCs w:val="0"/>
          <w:color w:val="111111"/>
          <w:sz w:val="20"/>
          <w:szCs w:val="20"/>
        </w:rPr>
        <w:t>¿Qué sucedió? ¿Por qué las niñas se muestran más vulnerables y menos confiadas que los niños de su misma edad?</w:t>
      </w:r>
    </w:p>
    <w:p w:rsidR="009259ED" w:rsidRPr="006A0AD4" w:rsidRDefault="009259ED" w:rsidP="006A0AD4">
      <w:pPr>
        <w:pStyle w:val="NormalWeb"/>
        <w:spacing w:before="136" w:beforeAutospacing="0" w:after="136" w:afterAutospacing="0"/>
        <w:jc w:val="both"/>
        <w:rPr>
          <w:rFonts w:ascii="Arial" w:hAnsi="Arial" w:cs="Arial"/>
          <w:color w:val="363636"/>
          <w:sz w:val="20"/>
          <w:szCs w:val="20"/>
        </w:rPr>
      </w:pPr>
      <w:r w:rsidRPr="006A0AD4">
        <w:rPr>
          <w:rFonts w:ascii="Arial" w:hAnsi="Arial" w:cs="Arial"/>
          <w:color w:val="363636"/>
          <w:sz w:val="20"/>
          <w:szCs w:val="20"/>
        </w:rPr>
        <w:t>En realidad, en quinto grado la mayoría de las niñas aventajan a los niños en todas las materias, incluyendo Matemáticas. Por tanto, la diferencia en sus comportamientos no tiene que ver con la falta de habilidad o los conocimientos adquiridos sino más bien con la forma de enfrentar los retos.</w:t>
      </w:r>
    </w:p>
    <w:p w:rsidR="009259ED" w:rsidRPr="006A0AD4" w:rsidRDefault="009259ED" w:rsidP="006A0AD4">
      <w:pPr>
        <w:pStyle w:val="NormalWeb"/>
        <w:spacing w:before="136" w:beforeAutospacing="0" w:after="136" w:afterAutospacing="0"/>
        <w:jc w:val="both"/>
        <w:rPr>
          <w:rFonts w:ascii="Arial" w:hAnsi="Arial" w:cs="Arial"/>
          <w:color w:val="363636"/>
          <w:sz w:val="20"/>
          <w:szCs w:val="20"/>
        </w:rPr>
      </w:pPr>
      <w:r w:rsidRPr="006A0AD4">
        <w:rPr>
          <w:rFonts w:ascii="Arial" w:hAnsi="Arial" w:cs="Arial"/>
          <w:color w:val="363636"/>
          <w:sz w:val="20"/>
          <w:szCs w:val="20"/>
        </w:rPr>
        <w:t>Mientras que los niños asumían que no lograban solucionar los problemas porque estos eran más complicados, las niñas comenzaban a dudar rápidamente de sus habilidades, perdían la confianza y abandonaban la tarea. Estas niñas también solían pensar que las habilidades eran inmutables, mientras que los niños asumían que se podían desarrollar a través del esfuerzo.</w:t>
      </w:r>
    </w:p>
    <w:p w:rsidR="009259ED" w:rsidRPr="006A0AD4" w:rsidRDefault="009259ED" w:rsidP="006A0AD4">
      <w:pPr>
        <w:pStyle w:val="NormalWeb"/>
        <w:spacing w:before="136" w:beforeAutospacing="0" w:after="136" w:afterAutospacing="0"/>
        <w:jc w:val="both"/>
        <w:rPr>
          <w:rFonts w:ascii="Arial" w:hAnsi="Arial" w:cs="Arial"/>
          <w:color w:val="363636"/>
          <w:sz w:val="20"/>
          <w:szCs w:val="20"/>
        </w:rPr>
      </w:pPr>
      <w:r w:rsidRPr="006A0AD4">
        <w:rPr>
          <w:rFonts w:ascii="Arial" w:hAnsi="Arial" w:cs="Arial"/>
          <w:color w:val="363636"/>
          <w:sz w:val="20"/>
          <w:szCs w:val="20"/>
        </w:rPr>
        <w:t>Lo peor de todo es que estas creencias y formas de comportarse se mantienen en la adultez. De hecho, se ha apreciado que los hombres se presentan a un empleo aunque solo cuenten con el 60% de las habilidades demandadas. Al contrario, las mujeres solo se atreven a presentarse para el puesto si tienen el 100% de la cualificación.</w:t>
      </w:r>
    </w:p>
    <w:p w:rsidR="009259ED" w:rsidRPr="006A0AD4" w:rsidRDefault="009259ED" w:rsidP="006A0AD4">
      <w:pPr>
        <w:pStyle w:val="NormalWeb"/>
        <w:spacing w:before="136" w:beforeAutospacing="0" w:after="136" w:afterAutospacing="0"/>
        <w:jc w:val="both"/>
        <w:rPr>
          <w:rFonts w:ascii="Arial" w:hAnsi="Arial" w:cs="Arial"/>
          <w:color w:val="363636"/>
          <w:sz w:val="20"/>
          <w:szCs w:val="20"/>
        </w:rPr>
      </w:pPr>
      <w:r w:rsidRPr="006A0AD4">
        <w:rPr>
          <w:rFonts w:ascii="Arial" w:hAnsi="Arial" w:cs="Arial"/>
          <w:noProof/>
          <w:color w:val="363636"/>
          <w:sz w:val="20"/>
          <w:szCs w:val="20"/>
        </w:rPr>
        <w:drawing>
          <wp:inline distT="0" distB="0" distL="0" distR="0">
            <wp:extent cx="2324379" cy="2880000"/>
            <wp:effectExtent l="19050" t="0" r="0" b="0"/>
            <wp:docPr id="2" name="Imagen 2" descr="fe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male"/>
                    <pic:cNvPicPr>
                      <a:picLocks noChangeAspect="1" noChangeArrowheads="1"/>
                    </pic:cNvPicPr>
                  </pic:nvPicPr>
                  <pic:blipFill>
                    <a:blip r:embed="rId6" cstate="print"/>
                    <a:srcRect/>
                    <a:stretch>
                      <a:fillRect/>
                    </a:stretch>
                  </pic:blipFill>
                  <pic:spPr bwMode="auto">
                    <a:xfrm>
                      <a:off x="0" y="0"/>
                      <a:ext cx="2324379" cy="2880000"/>
                    </a:xfrm>
                    <a:prstGeom prst="rect">
                      <a:avLst/>
                    </a:prstGeom>
                    <a:noFill/>
                    <a:ln w="9525">
                      <a:noFill/>
                      <a:miter lim="800000"/>
                      <a:headEnd/>
                      <a:tailEnd/>
                    </a:ln>
                  </pic:spPr>
                </pic:pic>
              </a:graphicData>
            </a:graphic>
          </wp:inline>
        </w:drawing>
      </w:r>
    </w:p>
    <w:p w:rsidR="009259ED" w:rsidRPr="006A0AD4" w:rsidRDefault="009259ED" w:rsidP="006A0AD4">
      <w:pPr>
        <w:pStyle w:val="NormalWeb"/>
        <w:spacing w:before="136" w:beforeAutospacing="0" w:after="136" w:afterAutospacing="0"/>
        <w:jc w:val="both"/>
        <w:rPr>
          <w:rFonts w:ascii="Arial" w:hAnsi="Arial" w:cs="Arial"/>
          <w:color w:val="363636"/>
          <w:sz w:val="20"/>
          <w:szCs w:val="20"/>
        </w:rPr>
      </w:pPr>
      <w:r w:rsidRPr="006A0AD4">
        <w:rPr>
          <w:rStyle w:val="nfasis"/>
          <w:rFonts w:ascii="Arial" w:hAnsi="Arial" w:cs="Arial"/>
          <w:color w:val="363636"/>
          <w:sz w:val="20"/>
          <w:szCs w:val="20"/>
        </w:rPr>
        <w:lastRenderedPageBreak/>
        <w:t>Foto de</w:t>
      </w:r>
      <w:r w:rsidRPr="006A0AD4">
        <w:rPr>
          <w:rStyle w:val="apple-converted-space"/>
          <w:rFonts w:ascii="Arial" w:hAnsi="Arial" w:cs="Arial"/>
          <w:i/>
          <w:iCs/>
          <w:color w:val="363636"/>
          <w:sz w:val="20"/>
          <w:szCs w:val="20"/>
        </w:rPr>
        <w:t> </w:t>
      </w:r>
      <w:proofErr w:type="spellStart"/>
      <w:r w:rsidR="00C56C6A" w:rsidRPr="006A0AD4">
        <w:rPr>
          <w:rStyle w:val="nfasis"/>
          <w:rFonts w:ascii="Arial" w:hAnsi="Arial" w:cs="Arial"/>
          <w:color w:val="363636"/>
          <w:sz w:val="20"/>
          <w:szCs w:val="20"/>
        </w:rPr>
        <w:fldChar w:fldCharType="begin"/>
      </w:r>
      <w:r w:rsidRPr="006A0AD4">
        <w:rPr>
          <w:rStyle w:val="nfasis"/>
          <w:rFonts w:ascii="Arial" w:hAnsi="Arial" w:cs="Arial"/>
          <w:color w:val="363636"/>
          <w:sz w:val="20"/>
          <w:szCs w:val="20"/>
        </w:rPr>
        <w:instrText xml:space="preserve"> HYPERLINK "https://www.instagram.com/miasaidno/" \t "_blank" </w:instrText>
      </w:r>
      <w:r w:rsidR="00C56C6A" w:rsidRPr="006A0AD4">
        <w:rPr>
          <w:rStyle w:val="nfasis"/>
          <w:rFonts w:ascii="Arial" w:hAnsi="Arial" w:cs="Arial"/>
          <w:color w:val="363636"/>
          <w:sz w:val="20"/>
          <w:szCs w:val="20"/>
        </w:rPr>
        <w:fldChar w:fldCharType="separate"/>
      </w:r>
      <w:r w:rsidRPr="006A0AD4">
        <w:rPr>
          <w:rStyle w:val="Hipervnculo"/>
          <w:rFonts w:ascii="Arial" w:hAnsi="Arial" w:cs="Arial"/>
          <w:i/>
          <w:iCs/>
          <w:color w:val="A80000"/>
          <w:sz w:val="20"/>
          <w:szCs w:val="20"/>
          <w:u w:val="none"/>
        </w:rPr>
        <w:t>Mia</w:t>
      </w:r>
      <w:proofErr w:type="spellEnd"/>
      <w:r w:rsidRPr="006A0AD4">
        <w:rPr>
          <w:rStyle w:val="Hipervnculo"/>
          <w:rFonts w:ascii="Arial" w:hAnsi="Arial" w:cs="Arial"/>
          <w:i/>
          <w:iCs/>
          <w:color w:val="A80000"/>
          <w:sz w:val="20"/>
          <w:szCs w:val="20"/>
          <w:u w:val="none"/>
        </w:rPr>
        <w:t xml:space="preserve"> </w:t>
      </w:r>
      <w:proofErr w:type="spellStart"/>
      <w:r w:rsidRPr="006A0AD4">
        <w:rPr>
          <w:rStyle w:val="Hipervnculo"/>
          <w:rFonts w:ascii="Arial" w:hAnsi="Arial" w:cs="Arial"/>
          <w:i/>
          <w:iCs/>
          <w:color w:val="A80000"/>
          <w:sz w:val="20"/>
          <w:szCs w:val="20"/>
          <w:u w:val="none"/>
        </w:rPr>
        <w:t>Thorn</w:t>
      </w:r>
      <w:proofErr w:type="spellEnd"/>
      <w:r w:rsidRPr="006A0AD4">
        <w:rPr>
          <w:rStyle w:val="Hipervnculo"/>
          <w:rFonts w:ascii="Arial" w:hAnsi="Arial" w:cs="Arial"/>
          <w:i/>
          <w:iCs/>
          <w:color w:val="A80000"/>
          <w:sz w:val="20"/>
          <w:szCs w:val="20"/>
          <w:u w:val="none"/>
        </w:rPr>
        <w:t xml:space="preserve"> So</w:t>
      </w:r>
      <w:r w:rsidR="00C56C6A" w:rsidRPr="006A0AD4">
        <w:rPr>
          <w:rStyle w:val="nfasis"/>
          <w:rFonts w:ascii="Arial" w:hAnsi="Arial" w:cs="Arial"/>
          <w:color w:val="363636"/>
          <w:sz w:val="20"/>
          <w:szCs w:val="20"/>
        </w:rPr>
        <w:fldChar w:fldCharType="end"/>
      </w:r>
    </w:p>
    <w:p w:rsidR="009259ED" w:rsidRPr="006A0AD4" w:rsidRDefault="009259ED" w:rsidP="006A0AD4">
      <w:pPr>
        <w:pStyle w:val="NormalWeb"/>
        <w:spacing w:before="136" w:beforeAutospacing="0" w:after="136" w:afterAutospacing="0"/>
        <w:jc w:val="both"/>
        <w:rPr>
          <w:rFonts w:ascii="Arial" w:hAnsi="Arial" w:cs="Arial"/>
          <w:color w:val="363636"/>
          <w:sz w:val="20"/>
          <w:szCs w:val="20"/>
        </w:rPr>
      </w:pPr>
      <w:r w:rsidRPr="006A0AD4">
        <w:rPr>
          <w:rStyle w:val="Textoennegrita"/>
          <w:rFonts w:ascii="Arial" w:hAnsi="Arial" w:cs="Arial"/>
          <w:b w:val="0"/>
          <w:bCs w:val="0"/>
          <w:color w:val="111111"/>
          <w:sz w:val="20"/>
          <w:szCs w:val="20"/>
        </w:rPr>
        <w:t>¿</w:t>
      </w:r>
      <w:r w:rsidRPr="00C745A4">
        <w:rPr>
          <w:rStyle w:val="Textoennegrita"/>
          <w:rFonts w:ascii="Arial" w:hAnsi="Arial" w:cs="Arial"/>
          <w:bCs w:val="0"/>
          <w:color w:val="111111"/>
          <w:sz w:val="20"/>
          <w:szCs w:val="20"/>
        </w:rPr>
        <w:t>Cómo es posible que tengamos una actitud tan diferente ante los retos?</w:t>
      </w:r>
    </w:p>
    <w:p w:rsidR="009259ED" w:rsidRPr="006A0AD4" w:rsidRDefault="00C745A4" w:rsidP="006A0AD4">
      <w:pPr>
        <w:pStyle w:val="NormalWeb"/>
        <w:spacing w:before="136" w:beforeAutospacing="0" w:after="136" w:afterAutospacing="0"/>
        <w:jc w:val="both"/>
        <w:rPr>
          <w:rFonts w:ascii="Arial" w:hAnsi="Arial" w:cs="Arial"/>
          <w:color w:val="363636"/>
          <w:sz w:val="20"/>
          <w:szCs w:val="20"/>
        </w:rPr>
      </w:pPr>
      <w:r>
        <w:rPr>
          <w:rFonts w:ascii="Arial" w:hAnsi="Arial" w:cs="Arial"/>
          <w:color w:val="363636"/>
          <w:sz w:val="20"/>
          <w:szCs w:val="20"/>
        </w:rPr>
        <w:t>La respuesta se hall</w:t>
      </w:r>
      <w:r w:rsidR="009259ED" w:rsidRPr="006A0AD4">
        <w:rPr>
          <w:rFonts w:ascii="Arial" w:hAnsi="Arial" w:cs="Arial"/>
          <w:color w:val="363636"/>
          <w:sz w:val="20"/>
          <w:szCs w:val="20"/>
        </w:rPr>
        <w:t>a en la educación, una educación que ha enseñado a los niños a ser valientes y asumir retos y a las niñas a ser perfectas y actuar con cautela.</w:t>
      </w:r>
    </w:p>
    <w:p w:rsidR="009259ED" w:rsidRPr="006A0AD4" w:rsidRDefault="009259ED" w:rsidP="006A0AD4">
      <w:pPr>
        <w:pStyle w:val="NormalWeb"/>
        <w:spacing w:before="136" w:beforeAutospacing="0" w:after="136" w:afterAutospacing="0"/>
        <w:jc w:val="both"/>
        <w:rPr>
          <w:rFonts w:ascii="Arial" w:hAnsi="Arial" w:cs="Arial"/>
          <w:color w:val="363636"/>
          <w:sz w:val="20"/>
          <w:szCs w:val="20"/>
        </w:rPr>
      </w:pPr>
      <w:r w:rsidRPr="006A0AD4">
        <w:rPr>
          <w:rFonts w:ascii="Arial" w:hAnsi="Arial" w:cs="Arial"/>
          <w:color w:val="363636"/>
          <w:sz w:val="20"/>
          <w:szCs w:val="20"/>
        </w:rPr>
        <w:t>Niños valientes, niñas perfectas...</w:t>
      </w:r>
    </w:p>
    <w:p w:rsidR="009259ED" w:rsidRPr="006A0AD4" w:rsidRDefault="009259ED" w:rsidP="006A0AD4">
      <w:pPr>
        <w:pStyle w:val="NormalWeb"/>
        <w:spacing w:before="136" w:beforeAutospacing="0" w:after="136" w:afterAutospacing="0"/>
        <w:jc w:val="both"/>
        <w:rPr>
          <w:rFonts w:ascii="Arial" w:hAnsi="Arial" w:cs="Arial"/>
          <w:color w:val="363636"/>
          <w:sz w:val="20"/>
          <w:szCs w:val="20"/>
        </w:rPr>
      </w:pPr>
      <w:r w:rsidRPr="006A0AD4">
        <w:rPr>
          <w:rFonts w:ascii="Arial" w:hAnsi="Arial" w:cs="Arial"/>
          <w:color w:val="363636"/>
          <w:sz w:val="20"/>
          <w:szCs w:val="20"/>
        </w:rPr>
        <w:t>Es difícil, o más bien imposible, borrar siglos de tradición de un plumazo. Aunque hemos avanzado mucho en materia de igualdad de géneros, en el inconsciente colectivo y en lo más profundo de nuestras mentes aún anidan muchas ideas sexistas.</w:t>
      </w:r>
    </w:p>
    <w:p w:rsidR="009259ED" w:rsidRPr="006A0AD4" w:rsidRDefault="009259ED" w:rsidP="006A0AD4">
      <w:pPr>
        <w:pStyle w:val="NormalWeb"/>
        <w:spacing w:before="136" w:beforeAutospacing="0" w:after="136" w:afterAutospacing="0"/>
        <w:jc w:val="both"/>
        <w:rPr>
          <w:rFonts w:ascii="Arial" w:hAnsi="Arial" w:cs="Arial"/>
          <w:color w:val="363636"/>
          <w:sz w:val="20"/>
          <w:szCs w:val="20"/>
        </w:rPr>
      </w:pPr>
      <w:r w:rsidRPr="006A0AD4">
        <w:rPr>
          <w:rFonts w:ascii="Arial" w:hAnsi="Arial" w:cs="Arial"/>
          <w:color w:val="363636"/>
          <w:sz w:val="20"/>
          <w:szCs w:val="20"/>
        </w:rPr>
        <w:t>Por eso, los padres siguen educando a sus hijos para que no tengan miedo y no lloren mientras que a las niñas se les exige que no anden desaliñadas, que sean perfectas y se comporten con mesura.</w:t>
      </w:r>
    </w:p>
    <w:p w:rsidR="009259ED" w:rsidRPr="006A0AD4" w:rsidRDefault="009259ED" w:rsidP="006A0AD4">
      <w:pPr>
        <w:pStyle w:val="NormalWeb"/>
        <w:spacing w:before="136" w:beforeAutospacing="0" w:after="136" w:afterAutospacing="0"/>
        <w:jc w:val="both"/>
        <w:rPr>
          <w:rFonts w:ascii="Arial" w:hAnsi="Arial" w:cs="Arial"/>
          <w:color w:val="363636"/>
          <w:sz w:val="20"/>
          <w:szCs w:val="20"/>
        </w:rPr>
      </w:pPr>
      <w:r w:rsidRPr="006A0AD4">
        <w:rPr>
          <w:rFonts w:ascii="Arial" w:hAnsi="Arial" w:cs="Arial"/>
          <w:color w:val="363636"/>
          <w:sz w:val="20"/>
          <w:szCs w:val="20"/>
        </w:rPr>
        <w:t>Aún educamos a niños que, con buena suerte, se convertirán en los caballeros que salven a las damiselas en apuros. Y educamos a las niñas para que esperen ser rescatadas, porque su misión no es luchar, sino mantenerse perfectas a pesar de la tormenta.</w:t>
      </w:r>
    </w:p>
    <w:p w:rsidR="009259ED" w:rsidRPr="006A0AD4" w:rsidRDefault="009259ED" w:rsidP="006A0AD4">
      <w:pPr>
        <w:pStyle w:val="NormalWeb"/>
        <w:spacing w:before="136" w:beforeAutospacing="0" w:after="136" w:afterAutospacing="0"/>
        <w:jc w:val="both"/>
        <w:rPr>
          <w:rFonts w:ascii="Arial" w:hAnsi="Arial" w:cs="Arial"/>
          <w:color w:val="363636"/>
          <w:sz w:val="20"/>
          <w:szCs w:val="20"/>
        </w:rPr>
      </w:pPr>
      <w:r w:rsidRPr="006A0AD4">
        <w:rPr>
          <w:rFonts w:ascii="Arial" w:hAnsi="Arial" w:cs="Arial"/>
          <w:color w:val="363636"/>
          <w:sz w:val="20"/>
          <w:szCs w:val="20"/>
        </w:rPr>
        <w:t>A las niñas se les enseña a sonreír, se les exige que saquen buenas notas y se les prohíbe que lleguen a casa cubiertas de barro porque han estado jugando. Con los niños los padres suelen ser más permisivos, les permiten que jueguen al aire libre, que se ensucien y suban a los árboles. De hecho, muchos de esos comportamientos se premian ya que demuestran lo valientes que son. De esta forma se les anima a asumir riesgos.</w:t>
      </w:r>
    </w:p>
    <w:p w:rsidR="009259ED" w:rsidRPr="006A0AD4" w:rsidRDefault="009259ED" w:rsidP="006A0AD4">
      <w:pPr>
        <w:pStyle w:val="NormalWeb"/>
        <w:spacing w:before="136" w:beforeAutospacing="0" w:after="136" w:afterAutospacing="0"/>
        <w:jc w:val="both"/>
        <w:rPr>
          <w:rFonts w:ascii="Arial" w:hAnsi="Arial" w:cs="Arial"/>
          <w:color w:val="363636"/>
          <w:sz w:val="20"/>
          <w:szCs w:val="20"/>
        </w:rPr>
      </w:pPr>
      <w:r w:rsidRPr="006A0AD4">
        <w:rPr>
          <w:rFonts w:ascii="Arial" w:hAnsi="Arial" w:cs="Arial"/>
          <w:color w:val="363636"/>
          <w:sz w:val="20"/>
          <w:szCs w:val="20"/>
        </w:rPr>
        <w:t>Al contrario, a las niñas se les incita a mantenerse alejadas de los riesgos, se les pide que se mantengan en un discreto segundo plano, a salvo y dentro de su zona de confort. A menudo se les elogia por lo bien que se comportan, casi siempre por mantenerse calladas, y por su simpatía. De esta forma, sin darse cuenta, los padres limitan las potencialidades de las niñas, quienes muy pronto aprenden que de ellas no se espera lo mismo que de los varones.</w:t>
      </w:r>
    </w:p>
    <w:p w:rsidR="009259ED" w:rsidRPr="006A0AD4" w:rsidRDefault="009259ED" w:rsidP="006A0AD4">
      <w:pPr>
        <w:pStyle w:val="NormalWeb"/>
        <w:spacing w:before="136" w:beforeAutospacing="0" w:after="136" w:afterAutospacing="0"/>
        <w:jc w:val="both"/>
        <w:rPr>
          <w:rFonts w:ascii="Arial" w:hAnsi="Arial" w:cs="Arial"/>
          <w:color w:val="363636"/>
          <w:sz w:val="20"/>
          <w:szCs w:val="20"/>
        </w:rPr>
      </w:pPr>
      <w:r w:rsidRPr="006A0AD4">
        <w:rPr>
          <w:rFonts w:ascii="Arial" w:hAnsi="Arial" w:cs="Arial"/>
          <w:color w:val="363636"/>
          <w:sz w:val="20"/>
          <w:szCs w:val="20"/>
        </w:rPr>
        <w:t>Así, la mayoría de las niñas terminan convirtiéndose en mujeres que asumen solo los riesgos imprescindibles y que ante los problemas piensan que algo anda mal en ellas. Por eso, no es extraño que las mujeres sufran más depresión y ansiedad que los hombres.</w:t>
      </w:r>
    </w:p>
    <w:p w:rsidR="009259ED" w:rsidRPr="006A0AD4" w:rsidRDefault="009259ED" w:rsidP="006A0AD4">
      <w:pPr>
        <w:pStyle w:val="NormalWeb"/>
        <w:spacing w:before="136" w:beforeAutospacing="0" w:after="136" w:afterAutospacing="0"/>
        <w:jc w:val="both"/>
        <w:rPr>
          <w:rFonts w:ascii="Arial" w:hAnsi="Arial" w:cs="Arial"/>
          <w:color w:val="363636"/>
          <w:sz w:val="20"/>
          <w:szCs w:val="20"/>
        </w:rPr>
      </w:pPr>
      <w:r w:rsidRPr="006A0AD4">
        <w:rPr>
          <w:rFonts w:ascii="Arial" w:hAnsi="Arial" w:cs="Arial"/>
          <w:color w:val="363636"/>
          <w:sz w:val="20"/>
          <w:szCs w:val="20"/>
        </w:rPr>
        <w:t>Sin embargo, cuando enseñamos a las niñas a ser valientes y formamos a su alrededor una red de apoyo que las anime, van a hacer cosas increíbles porque tienen un enorme potencial.</w:t>
      </w:r>
      <w:r w:rsidRPr="006A0AD4">
        <w:rPr>
          <w:rStyle w:val="apple-converted-space"/>
          <w:rFonts w:ascii="Arial" w:hAnsi="Arial" w:cs="Arial"/>
          <w:color w:val="363636"/>
          <w:sz w:val="20"/>
          <w:szCs w:val="20"/>
        </w:rPr>
        <w:t> </w:t>
      </w:r>
    </w:p>
    <w:p w:rsidR="008417F0" w:rsidRDefault="001E6649" w:rsidP="006A0AD4">
      <w:pPr>
        <w:jc w:val="both"/>
        <w:rPr>
          <w:rFonts w:ascii="DejaVu Sans" w:hAnsi="DejaVu Sans" w:cs="DejaVu Sans"/>
          <w:color w:val="363636"/>
          <w:sz w:val="28"/>
          <w:szCs w:val="28"/>
        </w:rPr>
      </w:pPr>
      <w:r>
        <w:rPr>
          <w:rFonts w:ascii="DejaVu Sans" w:hAnsi="DejaVu Sans" w:cs="DejaVu Sans"/>
          <w:color w:val="363636"/>
          <w:sz w:val="28"/>
          <w:szCs w:val="28"/>
        </w:rPr>
        <w:t xml:space="preserve">                                        </w:t>
      </w:r>
      <w:r w:rsidR="00C745A4">
        <w:rPr>
          <w:rFonts w:ascii="DejaVu Sans" w:hAnsi="DejaVu Sans" w:cs="DejaVu Sans"/>
          <w:color w:val="363636"/>
          <w:sz w:val="28"/>
          <w:szCs w:val="28"/>
        </w:rPr>
        <w:t xml:space="preserve">Fuente: </w:t>
      </w:r>
      <w:hyperlink r:id="rId7" w:history="1">
        <w:r w:rsidRPr="009F6736">
          <w:rPr>
            <w:rStyle w:val="Hipervnculo"/>
            <w:rFonts w:ascii="DejaVu Sans" w:hAnsi="DejaVu Sans" w:cs="DejaVu Sans"/>
            <w:sz w:val="28"/>
            <w:szCs w:val="28"/>
          </w:rPr>
          <w:t>www.culturainquieta.com</w:t>
        </w:r>
      </w:hyperlink>
    </w:p>
    <w:p w:rsidR="001E6649" w:rsidRDefault="001E6649" w:rsidP="006A0AD4">
      <w:pPr>
        <w:jc w:val="both"/>
        <w:rPr>
          <w:rFonts w:ascii="DejaVu Sans" w:hAnsi="DejaVu Sans" w:cs="DejaVu Sans"/>
          <w:color w:val="363636"/>
          <w:sz w:val="28"/>
          <w:szCs w:val="28"/>
        </w:rPr>
      </w:pPr>
    </w:p>
    <w:p w:rsidR="002A3828" w:rsidRPr="00715CB3" w:rsidRDefault="002A3828" w:rsidP="002A3828">
      <w:pPr>
        <w:jc w:val="both"/>
        <w:rPr>
          <w:b/>
          <w:sz w:val="32"/>
          <w:szCs w:val="32"/>
        </w:rPr>
      </w:pPr>
      <w:r w:rsidRPr="00715CB3">
        <w:rPr>
          <w:b/>
          <w:sz w:val="32"/>
          <w:szCs w:val="32"/>
        </w:rPr>
        <w:t xml:space="preserve">                 ENSEÑAR A SER VALIENTE</w:t>
      </w:r>
      <w:r>
        <w:rPr>
          <w:b/>
          <w:sz w:val="32"/>
          <w:szCs w:val="32"/>
        </w:rPr>
        <w:t>, DEJARLES SER</w:t>
      </w:r>
    </w:p>
    <w:p w:rsidR="002A3828" w:rsidRPr="00715CB3" w:rsidRDefault="002A3828" w:rsidP="002A3828">
      <w:pPr>
        <w:jc w:val="both"/>
        <w:rPr>
          <w:b/>
        </w:rPr>
      </w:pPr>
      <w:r>
        <w:rPr>
          <w:b/>
          <w:sz w:val="24"/>
        </w:rPr>
        <w:t xml:space="preserve">                        </w:t>
      </w:r>
      <w:r w:rsidRPr="00715CB3">
        <w:rPr>
          <w:b/>
          <w:sz w:val="24"/>
        </w:rPr>
        <w:t>ACTIVIDADES DE COMPRENSIÓN LECTORA</w:t>
      </w:r>
    </w:p>
    <w:p w:rsidR="002A3828" w:rsidRDefault="002A3828" w:rsidP="002A3828">
      <w:pPr>
        <w:jc w:val="both"/>
      </w:pPr>
      <w:r>
        <w:t xml:space="preserve">ACTIVIDADES </w:t>
      </w:r>
      <w:r w:rsidRPr="00715CB3">
        <w:rPr>
          <w:b/>
        </w:rPr>
        <w:t>PREVIAS A LA LECTURA</w:t>
      </w:r>
      <w:r>
        <w:t>:</w:t>
      </w:r>
    </w:p>
    <w:p w:rsidR="002A3828" w:rsidRDefault="002A3828" w:rsidP="002A3828">
      <w:pPr>
        <w:jc w:val="both"/>
      </w:pPr>
      <w:r>
        <w:t>-¿Tienes hermanos y hermanas?</w:t>
      </w:r>
    </w:p>
    <w:p w:rsidR="002A3828" w:rsidRDefault="002A3828" w:rsidP="002A3828">
      <w:pPr>
        <w:jc w:val="both"/>
      </w:pPr>
      <w:r>
        <w:t>-¿Tenéis las mismas normas en casa a la hora de hacer tareas de casa, horarios de vuelta a casa  por la tarde o noche?</w:t>
      </w:r>
    </w:p>
    <w:p w:rsidR="002A3828" w:rsidRDefault="002A3828" w:rsidP="002A3828">
      <w:pPr>
        <w:jc w:val="both"/>
      </w:pPr>
      <w:r>
        <w:t xml:space="preserve">-¿Qué deportes practicas? ¿Son los mismos que los chicos o chicas? </w:t>
      </w:r>
    </w:p>
    <w:p w:rsidR="002A3828" w:rsidRDefault="002A3828" w:rsidP="002A3828">
      <w:pPr>
        <w:jc w:val="both"/>
      </w:pPr>
      <w:r>
        <w:t>-¿Hay actividades para chicos y para chicas distintos?</w:t>
      </w:r>
    </w:p>
    <w:p w:rsidR="002A3828" w:rsidRDefault="002A3828" w:rsidP="002A3828">
      <w:pPr>
        <w:jc w:val="both"/>
      </w:pPr>
      <w:r>
        <w:t>-¿Compramos los mismos juguetes a ambos? ¿Vestimos igual?</w:t>
      </w:r>
    </w:p>
    <w:p w:rsidR="002A3828" w:rsidRDefault="002A3828" w:rsidP="002A3828">
      <w:pPr>
        <w:jc w:val="both"/>
      </w:pPr>
      <w:r>
        <w:lastRenderedPageBreak/>
        <w:t xml:space="preserve">-Comenta el título del texto </w:t>
      </w:r>
      <w:r w:rsidRPr="004B635E">
        <w:rPr>
          <w:b/>
        </w:rPr>
        <w:t xml:space="preserve">ENSEÑAR A </w:t>
      </w:r>
      <w:proofErr w:type="spellStart"/>
      <w:r w:rsidRPr="004B635E">
        <w:rPr>
          <w:b/>
        </w:rPr>
        <w:t>A</w:t>
      </w:r>
      <w:proofErr w:type="spellEnd"/>
      <w:r>
        <w:rPr>
          <w:b/>
        </w:rPr>
        <w:t xml:space="preserve"> </w:t>
      </w:r>
      <w:r w:rsidRPr="004B635E">
        <w:rPr>
          <w:b/>
        </w:rPr>
        <w:t>SER VALIENTE.</w:t>
      </w:r>
      <w:r>
        <w:t xml:space="preserve"> ¿A qué puede referirse?</w:t>
      </w:r>
    </w:p>
    <w:p w:rsidR="002A3828" w:rsidRDefault="002A3828" w:rsidP="002A3828">
      <w:pPr>
        <w:jc w:val="both"/>
      </w:pPr>
      <w:r>
        <w:t>-Comenta la foto que acompaña el texto. En la camiseta de la chica se puede leer “</w:t>
      </w:r>
      <w:r w:rsidRPr="004B635E">
        <w:rPr>
          <w:b/>
        </w:rPr>
        <w:t>THE FUTURE IS FEMALE</w:t>
      </w:r>
      <w:r>
        <w:t>” (El futuro es femenino) ¿Qué crees que significa?</w:t>
      </w:r>
    </w:p>
    <w:p w:rsidR="002A3828" w:rsidRPr="00715CB3" w:rsidRDefault="002A3828" w:rsidP="002A3828">
      <w:pPr>
        <w:jc w:val="both"/>
        <w:rPr>
          <w:b/>
        </w:rPr>
      </w:pPr>
      <w:r>
        <w:t xml:space="preserve">ACTIVIDADES PARA TRABAJAR </w:t>
      </w:r>
      <w:r w:rsidRPr="00715CB3">
        <w:rPr>
          <w:b/>
        </w:rPr>
        <w:t>LA COMPRENSIÓN DEL TEXTO</w:t>
      </w:r>
    </w:p>
    <w:p w:rsidR="002A3828" w:rsidRDefault="002A3828" w:rsidP="002A3828">
      <w:pPr>
        <w:pStyle w:val="Prrafodelista"/>
        <w:numPr>
          <w:ilvl w:val="0"/>
          <w:numId w:val="1"/>
        </w:numPr>
        <w:jc w:val="both"/>
      </w:pPr>
      <w:r>
        <w:t>VOCABULARIO. Explica qué entiendes por:</w:t>
      </w:r>
    </w:p>
    <w:p w:rsidR="002A3828" w:rsidRDefault="002A3828" w:rsidP="002A3828">
      <w:pPr>
        <w:pStyle w:val="Prrafodelista"/>
        <w:numPr>
          <w:ilvl w:val="0"/>
          <w:numId w:val="2"/>
        </w:numPr>
        <w:jc w:val="both"/>
      </w:pPr>
      <w:r>
        <w:t>Inesperado</w:t>
      </w:r>
    </w:p>
    <w:p w:rsidR="002A3828" w:rsidRDefault="002A3828" w:rsidP="002A3828">
      <w:pPr>
        <w:pStyle w:val="Prrafodelista"/>
        <w:numPr>
          <w:ilvl w:val="0"/>
          <w:numId w:val="2"/>
        </w:numPr>
        <w:jc w:val="both"/>
      </w:pPr>
      <w:r>
        <w:t>Lidiar (con algo complicado)</w:t>
      </w:r>
    </w:p>
    <w:p w:rsidR="002A3828" w:rsidRDefault="002A3828" w:rsidP="002A3828">
      <w:pPr>
        <w:pStyle w:val="Prrafodelista"/>
        <w:numPr>
          <w:ilvl w:val="0"/>
          <w:numId w:val="2"/>
        </w:numPr>
        <w:jc w:val="both"/>
      </w:pPr>
      <w:r>
        <w:t>Propenso</w:t>
      </w:r>
    </w:p>
    <w:p w:rsidR="002A3828" w:rsidRDefault="002A3828" w:rsidP="002A3828">
      <w:pPr>
        <w:pStyle w:val="Prrafodelista"/>
        <w:numPr>
          <w:ilvl w:val="0"/>
          <w:numId w:val="2"/>
        </w:numPr>
        <w:jc w:val="both"/>
      </w:pPr>
      <w:r>
        <w:t>Brillante</w:t>
      </w:r>
    </w:p>
    <w:p w:rsidR="002A3828" w:rsidRDefault="002A3828" w:rsidP="002A3828">
      <w:pPr>
        <w:pStyle w:val="Prrafodelista"/>
        <w:numPr>
          <w:ilvl w:val="0"/>
          <w:numId w:val="2"/>
        </w:numPr>
        <w:jc w:val="both"/>
      </w:pPr>
      <w:r>
        <w:t>Tirar la toalla</w:t>
      </w:r>
    </w:p>
    <w:p w:rsidR="002A3828" w:rsidRDefault="002A3828" w:rsidP="002A3828">
      <w:pPr>
        <w:pStyle w:val="Prrafodelista"/>
        <w:numPr>
          <w:ilvl w:val="0"/>
          <w:numId w:val="2"/>
        </w:numPr>
        <w:jc w:val="both"/>
      </w:pPr>
      <w:r>
        <w:t>Indefensión</w:t>
      </w:r>
    </w:p>
    <w:p w:rsidR="002A3828" w:rsidRDefault="002A3828" w:rsidP="002A3828">
      <w:pPr>
        <w:pStyle w:val="Prrafodelista"/>
        <w:numPr>
          <w:ilvl w:val="0"/>
          <w:numId w:val="2"/>
        </w:numPr>
        <w:jc w:val="both"/>
      </w:pPr>
      <w:r>
        <w:t>Vulnerable</w:t>
      </w:r>
    </w:p>
    <w:p w:rsidR="002A3828" w:rsidRDefault="002A3828" w:rsidP="002A3828">
      <w:pPr>
        <w:pStyle w:val="Prrafodelista"/>
        <w:numPr>
          <w:ilvl w:val="0"/>
          <w:numId w:val="2"/>
        </w:numPr>
        <w:jc w:val="both"/>
      </w:pPr>
      <w:r>
        <w:t>Reto</w:t>
      </w:r>
    </w:p>
    <w:p w:rsidR="002A3828" w:rsidRDefault="002A3828" w:rsidP="002A3828">
      <w:pPr>
        <w:pStyle w:val="Prrafodelista"/>
        <w:numPr>
          <w:ilvl w:val="0"/>
          <w:numId w:val="2"/>
        </w:numPr>
        <w:jc w:val="both"/>
      </w:pPr>
      <w:r>
        <w:t>Habilidades</w:t>
      </w:r>
    </w:p>
    <w:p w:rsidR="002A3828" w:rsidRDefault="002A3828" w:rsidP="002A3828">
      <w:pPr>
        <w:pStyle w:val="Prrafodelista"/>
        <w:numPr>
          <w:ilvl w:val="0"/>
          <w:numId w:val="2"/>
        </w:numPr>
        <w:jc w:val="both"/>
      </w:pPr>
      <w:r>
        <w:t>Cautela</w:t>
      </w:r>
    </w:p>
    <w:p w:rsidR="002A3828" w:rsidRDefault="002A3828" w:rsidP="002A3828">
      <w:pPr>
        <w:pStyle w:val="Prrafodelista"/>
        <w:numPr>
          <w:ilvl w:val="0"/>
          <w:numId w:val="2"/>
        </w:numPr>
        <w:jc w:val="both"/>
      </w:pPr>
      <w:r>
        <w:t>De un plumazo</w:t>
      </w:r>
    </w:p>
    <w:p w:rsidR="002A3828" w:rsidRDefault="002A3828" w:rsidP="002A3828">
      <w:pPr>
        <w:pStyle w:val="Prrafodelista"/>
        <w:numPr>
          <w:ilvl w:val="0"/>
          <w:numId w:val="2"/>
        </w:numPr>
        <w:jc w:val="both"/>
      </w:pPr>
      <w:r>
        <w:t>Ideas o conductas sexistas</w:t>
      </w:r>
    </w:p>
    <w:p w:rsidR="002A3828" w:rsidRDefault="002A3828" w:rsidP="002A3828">
      <w:pPr>
        <w:pStyle w:val="Prrafodelista"/>
        <w:numPr>
          <w:ilvl w:val="0"/>
          <w:numId w:val="2"/>
        </w:numPr>
        <w:jc w:val="both"/>
      </w:pPr>
      <w:r>
        <w:t>Mesura</w:t>
      </w:r>
    </w:p>
    <w:p w:rsidR="002A3828" w:rsidRDefault="002A3828" w:rsidP="002A3828">
      <w:pPr>
        <w:pStyle w:val="Prrafodelista"/>
        <w:numPr>
          <w:ilvl w:val="0"/>
          <w:numId w:val="2"/>
        </w:numPr>
        <w:jc w:val="both"/>
      </w:pPr>
      <w:r>
        <w:t>Permisivo</w:t>
      </w:r>
    </w:p>
    <w:p w:rsidR="002A3828" w:rsidRDefault="002A3828" w:rsidP="002A3828">
      <w:pPr>
        <w:pStyle w:val="Prrafodelista"/>
        <w:numPr>
          <w:ilvl w:val="0"/>
          <w:numId w:val="2"/>
        </w:numPr>
        <w:jc w:val="both"/>
      </w:pPr>
      <w:r>
        <w:t>Enraizado</w:t>
      </w:r>
    </w:p>
    <w:p w:rsidR="002A3828" w:rsidRDefault="002A3828" w:rsidP="002A3828">
      <w:pPr>
        <w:pStyle w:val="Prrafodelista"/>
        <w:numPr>
          <w:ilvl w:val="0"/>
          <w:numId w:val="2"/>
        </w:numPr>
        <w:jc w:val="both"/>
      </w:pPr>
      <w:r>
        <w:t>Estereotipo</w:t>
      </w:r>
    </w:p>
    <w:p w:rsidR="002A3828" w:rsidRDefault="002A3828" w:rsidP="002A3828">
      <w:pPr>
        <w:pStyle w:val="Prrafodelista"/>
        <w:numPr>
          <w:ilvl w:val="0"/>
          <w:numId w:val="1"/>
        </w:numPr>
        <w:jc w:val="both"/>
      </w:pPr>
      <w:r w:rsidRPr="00551C5B">
        <w:rPr>
          <w:b/>
        </w:rPr>
        <w:t>CONTESTA DE ACUERDO A LO QUE EL TEXTO DICE</w:t>
      </w:r>
      <w:r>
        <w:t>:</w:t>
      </w:r>
    </w:p>
    <w:p w:rsidR="002A3828" w:rsidRDefault="002A3828" w:rsidP="002A3828">
      <w:pPr>
        <w:pStyle w:val="Prrafodelista"/>
        <w:numPr>
          <w:ilvl w:val="0"/>
          <w:numId w:val="3"/>
        </w:numPr>
        <w:jc w:val="both"/>
      </w:pPr>
      <w:r>
        <w:t>¿Qué experimento psicológico se llevó a cabo en EEUU?</w:t>
      </w:r>
    </w:p>
    <w:p w:rsidR="002A3828" w:rsidRDefault="002A3828" w:rsidP="002A3828">
      <w:pPr>
        <w:pStyle w:val="Prrafodelista"/>
        <w:numPr>
          <w:ilvl w:val="0"/>
          <w:numId w:val="3"/>
        </w:numPr>
        <w:jc w:val="both"/>
      </w:pPr>
      <w:r>
        <w:t>¿Por qué los resultados fueron asombrosos?</w:t>
      </w:r>
    </w:p>
    <w:p w:rsidR="002A3828" w:rsidRDefault="002A3828" w:rsidP="002A3828">
      <w:pPr>
        <w:pStyle w:val="Prrafodelista"/>
        <w:numPr>
          <w:ilvl w:val="0"/>
          <w:numId w:val="3"/>
        </w:numPr>
        <w:jc w:val="both"/>
      </w:pPr>
      <w:r>
        <w:t>¿Quiénes sacan, en general, mejores notas en el curso del quinto grado?</w:t>
      </w:r>
    </w:p>
    <w:p w:rsidR="002A3828" w:rsidRDefault="002A3828" w:rsidP="002A3828">
      <w:pPr>
        <w:pStyle w:val="Prrafodelista"/>
        <w:numPr>
          <w:ilvl w:val="0"/>
          <w:numId w:val="3"/>
        </w:numPr>
        <w:jc w:val="both"/>
      </w:pPr>
      <w:r>
        <w:t>¿A qué se deben entonces los resultados peores de las chicas en los retos novedosos?</w:t>
      </w:r>
    </w:p>
    <w:p w:rsidR="002A3828" w:rsidRDefault="002A3828" w:rsidP="002A3828">
      <w:pPr>
        <w:pStyle w:val="Prrafodelista"/>
        <w:numPr>
          <w:ilvl w:val="0"/>
          <w:numId w:val="3"/>
        </w:numPr>
        <w:jc w:val="both"/>
      </w:pPr>
      <w:r>
        <w:t>¿Todos los adultos varones que se presentan a una oferta de trabajo cumplen los requisitos? ¿Por qué? ¿Y las mujeres? ¿A qué se debe?</w:t>
      </w:r>
    </w:p>
    <w:p w:rsidR="002A3828" w:rsidRDefault="002A3828" w:rsidP="002A3828">
      <w:pPr>
        <w:pStyle w:val="Prrafodelista"/>
        <w:numPr>
          <w:ilvl w:val="0"/>
          <w:numId w:val="3"/>
        </w:numPr>
        <w:jc w:val="both"/>
      </w:pPr>
      <w:r>
        <w:t>Según el texto, ¿Cómo se educa o enseña a los chicos y las chicas? ¿Qué diferencias observas? ¿Estás de acuerdo? ¿Es así en tu caso?</w:t>
      </w:r>
    </w:p>
    <w:p w:rsidR="002A3828" w:rsidRDefault="002A3828" w:rsidP="002A3828">
      <w:pPr>
        <w:pStyle w:val="Prrafodelista"/>
        <w:numPr>
          <w:ilvl w:val="0"/>
          <w:numId w:val="3"/>
        </w:numPr>
        <w:jc w:val="both"/>
      </w:pPr>
      <w:r>
        <w:t>“Se las elogia por mantenerse calladas”. Comenta esta afirmación. Sócrates decía que el silencio daba la gracia a las mujeres. ¿Estrás de acuerdo?</w:t>
      </w:r>
    </w:p>
    <w:p w:rsidR="002A3828" w:rsidRDefault="002A3828" w:rsidP="002A3828">
      <w:pPr>
        <w:pStyle w:val="Prrafodelista"/>
        <w:numPr>
          <w:ilvl w:val="0"/>
          <w:numId w:val="3"/>
        </w:numPr>
        <w:jc w:val="both"/>
      </w:pPr>
      <w:r>
        <w:t>¿Cuál es la consecuencia, según el texto, de la educación que han recibido las mujeres tradicionalmente?</w:t>
      </w:r>
    </w:p>
    <w:p w:rsidR="002A3828" w:rsidRPr="00F32A0B" w:rsidRDefault="002A3828" w:rsidP="002A3828">
      <w:pPr>
        <w:jc w:val="both"/>
        <w:rPr>
          <w:b/>
          <w:sz w:val="28"/>
          <w:szCs w:val="28"/>
        </w:rPr>
      </w:pPr>
      <w:r>
        <w:rPr>
          <w:vertAlign w:val="superscript"/>
        </w:rPr>
        <w:t xml:space="preserve">* </w:t>
      </w:r>
      <w:r>
        <w:t xml:space="preserve">A continuación vemos el video de poca más de 3 minutos </w:t>
      </w:r>
      <w:r w:rsidRPr="00F32A0B">
        <w:rPr>
          <w:b/>
          <w:sz w:val="28"/>
          <w:szCs w:val="28"/>
        </w:rPr>
        <w:t>¿Qué significa hacer algo como una niña?</w:t>
      </w:r>
    </w:p>
    <w:p w:rsidR="002A3828" w:rsidRDefault="002A3828" w:rsidP="002A3828">
      <w:pPr>
        <w:jc w:val="both"/>
      </w:pPr>
      <w:r w:rsidRPr="00576FC5">
        <w:t>https://www.youtube.com/watch?v=s82iF2ew-yk</w:t>
      </w:r>
    </w:p>
    <w:p w:rsidR="002A3828" w:rsidRDefault="002A3828" w:rsidP="002A3828">
      <w:pPr>
        <w:jc w:val="both"/>
      </w:pPr>
    </w:p>
    <w:p w:rsidR="002A3828" w:rsidRDefault="002A3828" w:rsidP="002A3828">
      <w:pPr>
        <w:jc w:val="both"/>
      </w:pPr>
      <w:r w:rsidRPr="001939DD">
        <w:rPr>
          <w:b/>
        </w:rPr>
        <w:lastRenderedPageBreak/>
        <w:t>ACTIVIDAD DE REFLEXIÓN</w:t>
      </w:r>
      <w:r>
        <w:t xml:space="preserve"> (después de la lectura y del visionado del video ¿Qué significa hacer algo como una niña? </w:t>
      </w:r>
    </w:p>
    <w:p w:rsidR="002A3828" w:rsidRDefault="002A3828" w:rsidP="002A3828">
      <w:pPr>
        <w:jc w:val="both"/>
      </w:pPr>
      <w:r>
        <w:t>Este video muestra cuán enraizados están en la sociedad los estereotipos de género, pero también desvela que las niñas pequeñas aún no se han contagiado con ellos. Nos recuerda que el mejor regalo que podemos hacerle a cualquier niño es simplemente dejarles ser.</w:t>
      </w:r>
    </w:p>
    <w:p w:rsidR="002A3828" w:rsidRDefault="002A3828" w:rsidP="002A3828">
      <w:pPr>
        <w:jc w:val="both"/>
      </w:pPr>
      <w:r>
        <w:t>Comentamos ahora lo que ocurre en las escenas:</w:t>
      </w:r>
    </w:p>
    <w:p w:rsidR="002A3828" w:rsidRDefault="002A3828" w:rsidP="002A3828">
      <w:pPr>
        <w:jc w:val="both"/>
      </w:pPr>
      <w:r>
        <w:t>-La diferencia entre la actuación de las niñas pequeñas y personas más adultas</w:t>
      </w:r>
    </w:p>
    <w:p w:rsidR="002A3828" w:rsidRDefault="002A3828" w:rsidP="002A3828">
      <w:pPr>
        <w:jc w:val="both"/>
      </w:pPr>
      <w:r>
        <w:t>-Opinión, debate y posibles conclusiones</w:t>
      </w:r>
    </w:p>
    <w:p w:rsidR="002A3828" w:rsidRDefault="002A3828" w:rsidP="002A3828">
      <w:pPr>
        <w:jc w:val="both"/>
      </w:pPr>
    </w:p>
    <w:p w:rsidR="002A3828" w:rsidRDefault="002A3828" w:rsidP="002A3828">
      <w:pPr>
        <w:jc w:val="both"/>
      </w:pPr>
    </w:p>
    <w:p w:rsidR="002A3828" w:rsidRPr="00FF3022" w:rsidRDefault="002A3828" w:rsidP="002A3828"/>
    <w:p w:rsidR="002A3828" w:rsidRDefault="002A3828" w:rsidP="002A3828"/>
    <w:p w:rsidR="002A3828" w:rsidRPr="00FF3022" w:rsidRDefault="002A3828" w:rsidP="002A3828">
      <w:pPr>
        <w:tabs>
          <w:tab w:val="left" w:pos="4800"/>
        </w:tabs>
      </w:pPr>
      <w:r>
        <w:tab/>
      </w:r>
    </w:p>
    <w:p w:rsidR="001E6649" w:rsidRPr="006A0AD4" w:rsidRDefault="001E6649" w:rsidP="006A0AD4">
      <w:pPr>
        <w:jc w:val="both"/>
        <w:rPr>
          <w:sz w:val="20"/>
          <w:szCs w:val="20"/>
        </w:rPr>
      </w:pPr>
    </w:p>
    <w:sectPr w:rsidR="001E6649" w:rsidRPr="006A0AD4" w:rsidSect="008417F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43A4D"/>
    <w:multiLevelType w:val="hybridMultilevel"/>
    <w:tmpl w:val="1E9499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9337375"/>
    <w:multiLevelType w:val="hybridMultilevel"/>
    <w:tmpl w:val="519C4BC6"/>
    <w:lvl w:ilvl="0" w:tplc="0310C1B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5A8A37B3"/>
    <w:multiLevelType w:val="hybridMultilevel"/>
    <w:tmpl w:val="5EB25D4A"/>
    <w:lvl w:ilvl="0" w:tplc="5D0273E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259ED"/>
    <w:rsid w:val="00110DFE"/>
    <w:rsid w:val="001E6649"/>
    <w:rsid w:val="00251173"/>
    <w:rsid w:val="002A3828"/>
    <w:rsid w:val="005E46EC"/>
    <w:rsid w:val="00690D2A"/>
    <w:rsid w:val="006A0AD4"/>
    <w:rsid w:val="007E0F9A"/>
    <w:rsid w:val="008417F0"/>
    <w:rsid w:val="008B2828"/>
    <w:rsid w:val="008E5DA0"/>
    <w:rsid w:val="009259ED"/>
    <w:rsid w:val="00977EC7"/>
    <w:rsid w:val="00BA55E6"/>
    <w:rsid w:val="00C56C6A"/>
    <w:rsid w:val="00C745A4"/>
    <w:rsid w:val="00D87D2C"/>
    <w:rsid w:val="00D91B70"/>
    <w:rsid w:val="00E61F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7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259E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259ED"/>
    <w:rPr>
      <w:b/>
      <w:bCs/>
    </w:rPr>
  </w:style>
  <w:style w:type="character" w:styleId="nfasis">
    <w:name w:val="Emphasis"/>
    <w:basedOn w:val="Fuentedeprrafopredeter"/>
    <w:uiPriority w:val="20"/>
    <w:qFormat/>
    <w:rsid w:val="009259ED"/>
    <w:rPr>
      <w:i/>
      <w:iCs/>
    </w:rPr>
  </w:style>
  <w:style w:type="character" w:customStyle="1" w:styleId="apple-converted-space">
    <w:name w:val="apple-converted-space"/>
    <w:basedOn w:val="Fuentedeprrafopredeter"/>
    <w:rsid w:val="009259ED"/>
  </w:style>
  <w:style w:type="character" w:styleId="Hipervnculo">
    <w:name w:val="Hyperlink"/>
    <w:basedOn w:val="Fuentedeprrafopredeter"/>
    <w:uiPriority w:val="99"/>
    <w:unhideWhenUsed/>
    <w:rsid w:val="009259ED"/>
    <w:rPr>
      <w:color w:val="0000FF"/>
      <w:u w:val="single"/>
    </w:rPr>
  </w:style>
  <w:style w:type="paragraph" w:styleId="Textodeglobo">
    <w:name w:val="Balloon Text"/>
    <w:basedOn w:val="Normal"/>
    <w:link w:val="TextodegloboCar"/>
    <w:uiPriority w:val="99"/>
    <w:semiHidden/>
    <w:unhideWhenUsed/>
    <w:rsid w:val="009259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59ED"/>
    <w:rPr>
      <w:rFonts w:ascii="Tahoma" w:hAnsi="Tahoma" w:cs="Tahoma"/>
      <w:sz w:val="16"/>
      <w:szCs w:val="16"/>
    </w:rPr>
  </w:style>
  <w:style w:type="paragraph" w:styleId="Prrafodelista">
    <w:name w:val="List Paragraph"/>
    <w:basedOn w:val="Normal"/>
    <w:uiPriority w:val="34"/>
    <w:qFormat/>
    <w:rsid w:val="002A3828"/>
    <w:pPr>
      <w:ind w:left="720"/>
      <w:contextualSpacing/>
    </w:pPr>
  </w:style>
</w:styles>
</file>

<file path=word/webSettings.xml><?xml version="1.0" encoding="utf-8"?>
<w:webSettings xmlns:r="http://schemas.openxmlformats.org/officeDocument/2006/relationships" xmlns:w="http://schemas.openxmlformats.org/wordprocessingml/2006/main">
  <w:divs>
    <w:div w:id="2132698962">
      <w:bodyDiv w:val="1"/>
      <w:marLeft w:val="0"/>
      <w:marRight w:val="0"/>
      <w:marTop w:val="0"/>
      <w:marBottom w:val="0"/>
      <w:divBdr>
        <w:top w:val="none" w:sz="0" w:space="0" w:color="auto"/>
        <w:left w:val="none" w:sz="0" w:space="0" w:color="auto"/>
        <w:bottom w:val="none" w:sz="0" w:space="0" w:color="auto"/>
        <w:right w:val="none" w:sz="0" w:space="0" w:color="auto"/>
      </w:divBdr>
      <w:divsChild>
        <w:div w:id="1206335926">
          <w:marLeft w:val="0"/>
          <w:marRight w:val="0"/>
          <w:marTop w:val="0"/>
          <w:marBottom w:val="0"/>
          <w:divBdr>
            <w:top w:val="none" w:sz="0" w:space="0" w:color="auto"/>
            <w:left w:val="none" w:sz="0" w:space="0" w:color="auto"/>
            <w:bottom w:val="none" w:sz="0" w:space="0" w:color="auto"/>
            <w:right w:val="none" w:sz="0" w:space="0" w:color="auto"/>
          </w:divBdr>
        </w:div>
        <w:div w:id="100616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ulturainquiet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1091</Words>
  <Characters>6006</Characters>
  <Application>Microsoft Office Word</Application>
  <DocSecurity>0</DocSecurity>
  <Lines>50</Lines>
  <Paragraphs>14</Paragraphs>
  <ScaleCrop>false</ScaleCrop>
  <Company>Hewlett-Packard</Company>
  <LinksUpToDate>false</LinksUpToDate>
  <CharactersWithSpaces>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c:creator>
  <cp:lastModifiedBy>OR</cp:lastModifiedBy>
  <cp:revision>2</cp:revision>
  <dcterms:created xsi:type="dcterms:W3CDTF">2016-11-15T12:45:00Z</dcterms:created>
  <dcterms:modified xsi:type="dcterms:W3CDTF">2016-11-15T12:45:00Z</dcterms:modified>
</cp:coreProperties>
</file>